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2578" w14:textId="129F26EE" w:rsidR="000D4BF0" w:rsidRDefault="000D4BF0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7EA5452F" wp14:editId="27C04B30">
            <wp:extent cx="2819555" cy="1138687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/>
                    <a:stretch/>
                  </pic:blipFill>
                  <pic:spPr bwMode="auto">
                    <a:xfrm>
                      <a:off x="0" y="0"/>
                      <a:ext cx="2846211" cy="1149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3AC07" w14:textId="77777777" w:rsidR="000D4BF0" w:rsidRDefault="000D4BF0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</w:pPr>
    </w:p>
    <w:p w14:paraId="58D9E331" w14:textId="0EFAFCB6" w:rsidR="00D61E9D" w:rsidRPr="006F0444" w:rsidRDefault="00D61E9D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CONDIZIONI DI PRENOTAZIONE</w:t>
      </w:r>
      <w:r w:rsidR="00104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 xml:space="preserve"> DIRETTA CON LA PROPRIETA’ E REGOLAMENTO</w:t>
      </w:r>
    </w:p>
    <w:p w14:paraId="14A51915" w14:textId="77777777" w:rsidR="001F3219" w:rsidRDefault="00512B38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La PRENOTAZIONE di un alloggio </w:t>
      </w:r>
      <w:r w:rsidR="000D4BF0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CON LA NOSTRA ORGANIZZAZIONE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presuppone l’accettazione delle norme e delle condizioni che regolano questo contratto d’acquisto.</w:t>
      </w:r>
    </w:p>
    <w:p w14:paraId="089D3CA9" w14:textId="77777777" w:rsidR="0028007E" w:rsidRDefault="00F90D87" w:rsidP="001F321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Il rapporto</w:t>
      </w:r>
      <w:r w:rsidR="00512B38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contrattuale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che deriva dalla prenotazione del servizio</w:t>
      </w:r>
      <w:r w:rsidR="00512B38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si formalizza direttamente tra il CLIENTE e 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la PROPRIETA’</w:t>
      </w:r>
      <w:r w:rsidR="00512B38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. 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La PROPRIETA’</w:t>
      </w:r>
      <w:r w:rsidR="00512B38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è 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la sola</w:t>
      </w:r>
      <w:r w:rsidR="00512B38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responsabile </w:t>
      </w:r>
      <w:r w:rsidR="007643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dei servizi </w:t>
      </w:r>
      <w:proofErr w:type="spellStart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servizi</w:t>
      </w:r>
      <w:proofErr w:type="spellEnd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e prodotti oggetto del contratto</w:t>
      </w:r>
      <w:r w:rsidR="00512B38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.</w:t>
      </w:r>
    </w:p>
    <w:p w14:paraId="763C0B00" w14:textId="5B312D21" w:rsidR="00512B38" w:rsidRPr="001F3219" w:rsidRDefault="00512B38" w:rsidP="001F321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</w:r>
      <w:r w:rsidR="00F90D87"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ITER DELLA PRENOTAZIONE</w:t>
      </w:r>
      <w:r w:rsidR="00104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 xml:space="preserve"> DIRETTA CON LA PROPRIETA’</w:t>
      </w:r>
    </w:p>
    <w:p w14:paraId="787EFFB9" w14:textId="06CE3E33" w:rsidR="00512B38" w:rsidRPr="006F0444" w:rsidRDefault="00F90D87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L’iter della prenotazione, affinché questa possa essere formalizzata, richiede l’immissione di dati personali da parte del </w:t>
      </w:r>
      <w:r w:rsidRPr="006F0444">
        <w:rPr>
          <w:rFonts w:ascii="Tahoma" w:eastAsia="Times New Roman" w:hAnsi="Tahoma" w:cs="Tahoma"/>
          <w:sz w:val="18"/>
          <w:szCs w:val="18"/>
          <w:lang w:eastAsia="it-IT"/>
        </w:rPr>
        <w:t>cliente. Detti dati saranno trattati solo ed unicamente per gli scopi previsti dal contratto di acquisto</w:t>
      </w:r>
      <w:r w:rsidR="00D61E9D"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secondo la normativa vigente in materia di privacy</w:t>
      </w:r>
    </w:p>
    <w:p w14:paraId="1BD4B19C" w14:textId="44DD8DCA" w:rsidR="00D85759" w:rsidRPr="006F0444" w:rsidRDefault="00F90D87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sz w:val="18"/>
          <w:szCs w:val="18"/>
          <w:lang w:eastAsia="it-IT"/>
        </w:rPr>
        <w:t>La prenotazione si intende formalizzata quanto il CLIENTE, al termine del processo di prenotazione, vers</w:t>
      </w:r>
      <w:r w:rsidR="00D85759" w:rsidRPr="006F0444">
        <w:rPr>
          <w:rFonts w:ascii="Tahoma" w:eastAsia="Times New Roman" w:hAnsi="Tahoma" w:cs="Tahoma"/>
          <w:sz w:val="18"/>
          <w:szCs w:val="18"/>
          <w:lang w:eastAsia="it-IT"/>
        </w:rPr>
        <w:t>erà</w:t>
      </w:r>
      <w:r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una caparra (confirmatoria) </w:t>
      </w:r>
      <w:r w:rsidR="00D85759" w:rsidRPr="006F0444">
        <w:rPr>
          <w:rFonts w:ascii="Tahoma" w:eastAsia="Times New Roman" w:hAnsi="Tahoma" w:cs="Tahoma"/>
          <w:sz w:val="18"/>
          <w:szCs w:val="18"/>
          <w:lang w:eastAsia="it-IT"/>
        </w:rPr>
        <w:t>pari</w:t>
      </w:r>
      <w:r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nel </w:t>
      </w:r>
      <w:r w:rsidR="007D196C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Pr="006F0444">
        <w:rPr>
          <w:rFonts w:ascii="Tahoma" w:eastAsia="Times New Roman" w:hAnsi="Tahoma" w:cs="Tahoma"/>
          <w:sz w:val="18"/>
          <w:szCs w:val="18"/>
          <w:lang w:eastAsia="it-IT"/>
        </w:rPr>
        <w:t>0% dell’importo</w:t>
      </w:r>
      <w:r w:rsidR="00D85759"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totale della prenotazione</w:t>
      </w:r>
      <w:r w:rsidRPr="006F0444">
        <w:rPr>
          <w:rFonts w:ascii="Tahoma" w:eastAsia="Times New Roman" w:hAnsi="Tahoma" w:cs="Tahoma"/>
          <w:sz w:val="18"/>
          <w:szCs w:val="18"/>
          <w:lang w:eastAsia="it-IT"/>
        </w:rPr>
        <w:t>. Il CLIENTE, al termine della procedura di prenotazione riceverà alla mail indicata da egli stesso</w:t>
      </w:r>
      <w:r w:rsidR="00D85759" w:rsidRPr="006F0444">
        <w:rPr>
          <w:rFonts w:ascii="Tahoma" w:eastAsia="Times New Roman" w:hAnsi="Tahoma" w:cs="Tahoma"/>
          <w:sz w:val="18"/>
          <w:szCs w:val="18"/>
          <w:lang w:eastAsia="it-IT"/>
        </w:rPr>
        <w:t>,</w:t>
      </w:r>
      <w:r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una conferma che corrisponderà a tutti gli effetti</w:t>
      </w:r>
      <w:r w:rsidR="00D85759"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alla formalizzazione del contratto d’acquisto e che conterrà tutti i dati della prenotazione nonché i termini di cancellazione della stessa. Una volta ricevuto il pagamento, il CLIENTE riceverà una conferma via mail che costituirà</w:t>
      </w:r>
      <w:r w:rsidR="00980AAF" w:rsidRPr="006F0444">
        <w:rPr>
          <w:rFonts w:ascii="Tahoma" w:eastAsia="Times New Roman" w:hAnsi="Tahoma" w:cs="Tahoma"/>
          <w:sz w:val="18"/>
          <w:szCs w:val="18"/>
          <w:lang w:eastAsia="it-IT"/>
        </w:rPr>
        <w:t xml:space="preserve"> RICEVUTA DI PAGAMENTO. Detto importo sarà decurtato dal totale dovuto al momento del saldo che avverrà entro i limiti stabiliti </w:t>
      </w:r>
      <w:r w:rsidR="007D196C">
        <w:rPr>
          <w:rFonts w:ascii="Tahoma" w:eastAsia="Times New Roman" w:hAnsi="Tahoma" w:cs="Tahoma"/>
          <w:sz w:val="18"/>
          <w:szCs w:val="18"/>
          <w:lang w:eastAsia="it-IT"/>
        </w:rPr>
        <w:t xml:space="preserve">ovvero </w:t>
      </w:r>
      <w:r w:rsidR="0028007E">
        <w:rPr>
          <w:rFonts w:ascii="Tahoma" w:eastAsia="Times New Roman" w:hAnsi="Tahoma" w:cs="Tahoma"/>
          <w:sz w:val="18"/>
          <w:szCs w:val="18"/>
          <w:lang w:eastAsia="it-IT"/>
        </w:rPr>
        <w:t>al check-in in contanti o con carta di credito</w:t>
      </w:r>
    </w:p>
    <w:p w14:paraId="54AFE0EA" w14:textId="1FFB5E70" w:rsidR="00512B38" w:rsidRPr="006F0444" w:rsidRDefault="00980AAF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IL PREZZO INCLUDE</w:t>
      </w:r>
    </w:p>
    <w:p w14:paraId="0D4CC994" w14:textId="534428E6" w:rsidR="00512B38" w:rsidRPr="006F0444" w:rsidRDefault="00980AAF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Il totale dell’importo del contratto include: il SOGGIORNO, le TASSE (l</w:t>
      </w:r>
      <w:r w:rsidR="00D61E9D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à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dove applicabili), LA PULIZIA FINALE, eventuali EXTRA concordati specificatamente al momento della prenotazione.</w:t>
      </w:r>
    </w:p>
    <w:p w14:paraId="55DDECD6" w14:textId="77777777" w:rsidR="00512B38" w:rsidRPr="006F0444" w:rsidRDefault="00512B38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IL PREZZO NON INCLUDE</w:t>
      </w:r>
    </w:p>
    <w:p w14:paraId="2EB8BCA8" w14:textId="5D109109" w:rsidR="00512B38" w:rsidRPr="006F0444" w:rsidRDefault="00980AAF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La cauzione determinata in €150</w:t>
      </w:r>
      <w:r w:rsidR="007D196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(DUNAS) e €200 (PARQUE) 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da versarsi direttamente al momento del check-in. Detto importo, se non saranno rilevati danni, sarà restituito integralmente </w:t>
      </w:r>
      <w:r w:rsidR="007D196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con bonifico bancario entro </w:t>
      </w:r>
      <w:proofErr w:type="gramStart"/>
      <w:r w:rsidR="007D196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2</w:t>
      </w:r>
      <w:proofErr w:type="gramEnd"/>
      <w:r w:rsidR="007D196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giorni dal check-out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. </w:t>
      </w:r>
      <w:r w:rsidR="00E43B2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Qualora venissero rilevati danni di importo superiore alla cauzione versata, la PROPRIETA’ quantificherà gli importi dovuti e informerà il </w:t>
      </w:r>
      <w:proofErr w:type="gramStart"/>
      <w:r w:rsidR="00E43B2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CLIENTE</w:t>
      </w:r>
      <w:proofErr w:type="gramEnd"/>
      <w:r w:rsidR="00E43B2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il quale sarà tenuto a risarcire in toto il danno cagionato.</w:t>
      </w:r>
    </w:p>
    <w:p w14:paraId="002A41CA" w14:textId="597FA1B7" w:rsidR="00512B38" w:rsidRPr="006F0444" w:rsidRDefault="00E43B2F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OCCUPAZIONE DELL’ALLOGGIO</w:t>
      </w:r>
    </w:p>
    <w:p w14:paraId="501A6BAA" w14:textId="4B656DA9" w:rsidR="005941B2" w:rsidRPr="006F0444" w:rsidRDefault="00E43B2F" w:rsidP="005941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Per ogni appartamento viene indicata la capacità massima di occupazione. I neonati ed i bambini fino a </w:t>
      </w:r>
      <w:proofErr w:type="gramStart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2</w:t>
      </w:r>
      <w:proofErr w:type="gramEnd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anni vengono esclusi da questo conteggio. </w:t>
      </w:r>
      <w:r w:rsidR="005941B2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E’ severamente vietato dichiarare nel contratto un </w:t>
      </w:r>
      <w:r w:rsidR="00D61E9D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certo 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numero di ospiti paganti e accedere all’ALLOGGIO</w:t>
      </w:r>
      <w:r w:rsidR="005941B2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in maniera fraudolenta </w:t>
      </w:r>
      <w:r w:rsidR="005941B2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con u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n numero maggiore di persone rispetto a quanto dichiarato</w:t>
      </w:r>
      <w:r w:rsidR="005941B2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,</w:t>
      </w:r>
      <w:r w:rsidR="00D61E9D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ciò implica la denuncia alle forze di </w:t>
      </w:r>
      <w:proofErr w:type="gramStart"/>
      <w:r w:rsidR="00D61E9D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Polizia,  l’espulsione</w:t>
      </w:r>
      <w:proofErr w:type="gramEnd"/>
      <w:r w:rsidR="00D61E9D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immediata delle persone non registrate ed il pagamento di un supplemento adeguato al numero di persone</w:t>
      </w:r>
      <w:r w:rsidR="0001783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eccedenti  precedentemente rilevato.</w:t>
      </w:r>
    </w:p>
    <w:p w14:paraId="7C57212E" w14:textId="071CD547" w:rsidR="005941B2" w:rsidRPr="006F0444" w:rsidRDefault="005941B2" w:rsidP="005941B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ANIMALI</w:t>
      </w:r>
    </w:p>
    <w:p w14:paraId="7FAAB196" w14:textId="05871548" w:rsidR="007C14A7" w:rsidRPr="006F0444" w:rsidRDefault="005941B2" w:rsidP="005941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In entrambi gli appartamenti è concesso l’ingresso ed il soggiorno a </w:t>
      </w:r>
      <w:r w:rsidR="0028007E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CANI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di peso non superiore a 10KG. Il CLIENTE è responsabile in toto del comportamento del proprio animale </w:t>
      </w:r>
      <w:proofErr w:type="gramStart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cosi</w:t>
      </w:r>
      <w:proofErr w:type="gramEnd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come degli eventuali danni che quest’ultimo dovesse produrre all’interno ed all’esterno dell’appartamento (aree comuni). </w:t>
      </w:r>
    </w:p>
    <w:p w14:paraId="0CECBD00" w14:textId="739FE6A5" w:rsidR="007C14A7" w:rsidRPr="006F0444" w:rsidRDefault="005941B2" w:rsidP="005941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lastRenderedPageBreak/>
        <w:t>Per ogni soggiorno saranno accettati al massimo 1 animale da compagnia nell’appartamento DUNAS e al massimo 2 animali da compagnia all’appartamento PARQUE.</w:t>
      </w:r>
      <w:r w:rsidR="007C14A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  <w:t>Per il soggiorno dei propri animali è previsto un supplemento di €5 per ognuno e per ogni giorno di permanenza.</w:t>
      </w:r>
      <w:r w:rsidR="007C14A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  <w:t>Gli animali ospitati dovranno essere in regola con le vaccinazioni</w:t>
      </w:r>
      <w:r w:rsidR="0001783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, in buona salute generale</w:t>
      </w:r>
      <w:r w:rsidR="007C14A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e si dovrà esibire il PASSAPORTO SANITARIO DELL’ANIMALE</w:t>
      </w:r>
      <w:r w:rsidR="0001783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.</w:t>
      </w:r>
    </w:p>
    <w:p w14:paraId="614FF245" w14:textId="52BAC06A" w:rsidR="00E40E17" w:rsidRPr="006F0444" w:rsidRDefault="007C14A7" w:rsidP="005941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STATO DELL’ALLOGGIO</w:t>
      </w: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br/>
      </w: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br/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L’alloggio viene consegnato al check-in </w:t>
      </w:r>
      <w:r w:rsidR="00E40E1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in condizioni ottimali (pulito e ordinato) per accogliere ILCLIENTE al meglio. Quest’ultimo si impegna a mantenere ‘l’alloggio pulito e ordinato e si impegna a seguire le regole che gli verranno esposte al momento della consegna delle chiavi: raccolta dell’immondizia, rispetto degli orari di silenzio, consumi di acqua ed elettricità, accesso alle piscine ed al campo da tennis, rispetto del vicinato. </w:t>
      </w:r>
      <w:r w:rsidR="00502FA1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</w:r>
      <w:r w:rsidR="00E40E1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L’inosservanza </w:t>
      </w:r>
      <w:r w:rsidR="00502FA1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delle</w:t>
      </w:r>
      <w:r w:rsidR="00E40E1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norme</w:t>
      </w:r>
      <w:r w:rsidR="00502FA1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può</w:t>
      </w:r>
      <w:r w:rsidR="00E40E1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implica</w:t>
      </w:r>
      <w:r w:rsidR="00502FA1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re</w:t>
      </w:r>
      <w:r w:rsidR="00E40E17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l’espul</w:t>
      </w:r>
      <w:r w:rsidR="00502FA1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sione immediata dall’appartamento senza alcun indennizzo e, qualora questo comportamento avesse provocato danni (incluso le parti comuni) verrà trattenuta la cauzione a titolo di risarcimento.</w:t>
      </w:r>
    </w:p>
    <w:p w14:paraId="3332A3F1" w14:textId="50829319" w:rsidR="00512B38" w:rsidRPr="006F0444" w:rsidRDefault="00502FA1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CONSEGNA/RICONSEGNA DELLE CHIAVI</w:t>
      </w:r>
    </w:p>
    <w:p w14:paraId="1C9E6251" w14:textId="4667195C" w:rsidR="00B436EC" w:rsidRPr="006F0444" w:rsidRDefault="00502FA1" w:rsidP="00512B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La consegna delle chiavi avviene durante il check-in dalle ore 1</w:t>
      </w:r>
      <w:r w:rsidR="001A6F89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5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.00 alle ore 20.00</w:t>
      </w:r>
      <w:r w:rsidR="002C2FC7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e la riconsegna durante il check-out entro le ore 10.00 del giorno di partenza.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  <w:t>In caso posticipato rispetto gli orari indicati,</w:t>
      </w:r>
      <w:r w:rsidR="00B436EC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(che sarà cura dei CLIENTE comunicare in via anticipata)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sarà applicato un supplemento di €</w:t>
      </w:r>
      <w:r w:rsidR="007D196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15 per ogni prenotazione</w:t>
      </w:r>
    </w:p>
    <w:p w14:paraId="1CB4F4FB" w14:textId="63AA8E42" w:rsidR="00512B38" w:rsidRPr="006F0444" w:rsidRDefault="00B436EC" w:rsidP="00B436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Qualora il CLIENTE non dovesse presentarsi all’orario comunicato, si considererà NON </w:t>
      </w:r>
      <w:proofErr w:type="gramStart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SHOW, pertan</w:t>
      </w:r>
      <w:r w:rsidR="0001783F"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t</w:t>
      </w:r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</w:t>
      </w:r>
      <w:proofErr w:type="gramEnd"/>
      <w:r w:rsidRPr="006F0444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l’appartamento sarà liberato e rimesso a disposizione di eventuali nuovi clienti e tutti gli importi versati NON SARANNO RIMBORSATI</w:t>
      </w:r>
    </w:p>
    <w:p w14:paraId="2BA118B2" w14:textId="2A4817BE" w:rsidR="00D448E6" w:rsidRPr="006F0444" w:rsidRDefault="00D448E6" w:rsidP="001F3219">
      <w:pPr>
        <w:spacing w:before="100" w:beforeAutospacing="1" w:after="100" w:afterAutospacing="1" w:line="240" w:lineRule="auto"/>
        <w:rPr>
          <w:sz w:val="18"/>
          <w:szCs w:val="18"/>
        </w:rPr>
      </w:pPr>
      <w:bookmarkStart w:id="0" w:name="anclaPolitica"/>
      <w:bookmarkEnd w:id="0"/>
    </w:p>
    <w:sectPr w:rsidR="00D448E6" w:rsidRPr="006F0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ED4"/>
    <w:multiLevelType w:val="multilevel"/>
    <w:tmpl w:val="FAE4ABF4"/>
    <w:lvl w:ilvl="0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8507"/>
        </w:tabs>
        <w:ind w:left="8507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9227"/>
        </w:tabs>
        <w:ind w:left="9227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9947"/>
        </w:tabs>
        <w:ind w:left="994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77EF5"/>
    <w:multiLevelType w:val="multilevel"/>
    <w:tmpl w:val="923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57D7F"/>
    <w:multiLevelType w:val="hybridMultilevel"/>
    <w:tmpl w:val="34D8B5FA"/>
    <w:lvl w:ilvl="0" w:tplc="1294F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32BA"/>
    <w:multiLevelType w:val="multilevel"/>
    <w:tmpl w:val="9FA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95593"/>
    <w:multiLevelType w:val="hybridMultilevel"/>
    <w:tmpl w:val="30ACB58A"/>
    <w:lvl w:ilvl="0" w:tplc="3E6047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D72F2"/>
    <w:multiLevelType w:val="multilevel"/>
    <w:tmpl w:val="E3B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65993"/>
    <w:multiLevelType w:val="multilevel"/>
    <w:tmpl w:val="6F68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379644">
    <w:abstractNumId w:val="0"/>
  </w:num>
  <w:num w:numId="2" w16cid:durableId="1042441821">
    <w:abstractNumId w:val="6"/>
  </w:num>
  <w:num w:numId="3" w16cid:durableId="1330788595">
    <w:abstractNumId w:val="1"/>
  </w:num>
  <w:num w:numId="4" w16cid:durableId="1763987181">
    <w:abstractNumId w:val="5"/>
  </w:num>
  <w:num w:numId="5" w16cid:durableId="1025670986">
    <w:abstractNumId w:val="3"/>
  </w:num>
  <w:num w:numId="6" w16cid:durableId="775757842">
    <w:abstractNumId w:val="2"/>
  </w:num>
  <w:num w:numId="7" w16cid:durableId="149298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38"/>
    <w:rsid w:val="0001783F"/>
    <w:rsid w:val="000D4BF0"/>
    <w:rsid w:val="00104E1F"/>
    <w:rsid w:val="00153B65"/>
    <w:rsid w:val="001A6F89"/>
    <w:rsid w:val="001F3219"/>
    <w:rsid w:val="0028007E"/>
    <w:rsid w:val="002C2FC7"/>
    <w:rsid w:val="004C0033"/>
    <w:rsid w:val="00502FA1"/>
    <w:rsid w:val="00512B38"/>
    <w:rsid w:val="005941B2"/>
    <w:rsid w:val="006F0444"/>
    <w:rsid w:val="00705B3B"/>
    <w:rsid w:val="007643AB"/>
    <w:rsid w:val="007A1B7B"/>
    <w:rsid w:val="007C14A7"/>
    <w:rsid w:val="007D196C"/>
    <w:rsid w:val="009462FE"/>
    <w:rsid w:val="00980AAF"/>
    <w:rsid w:val="00AB4DE9"/>
    <w:rsid w:val="00B436EC"/>
    <w:rsid w:val="00BE737C"/>
    <w:rsid w:val="00C53D42"/>
    <w:rsid w:val="00D448E6"/>
    <w:rsid w:val="00D61E9D"/>
    <w:rsid w:val="00D85759"/>
    <w:rsid w:val="00E40E17"/>
    <w:rsid w:val="00E43B2F"/>
    <w:rsid w:val="00F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C12B"/>
  <w15:chartTrackingRefBased/>
  <w15:docId w15:val="{74E77F41-0EC6-4AE8-BD7F-AC9C587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2B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12B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1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monti</dc:creator>
  <cp:keywords/>
  <dc:description/>
  <cp:lastModifiedBy>milena monti</cp:lastModifiedBy>
  <cp:revision>6</cp:revision>
  <dcterms:created xsi:type="dcterms:W3CDTF">2022-07-09T08:48:00Z</dcterms:created>
  <dcterms:modified xsi:type="dcterms:W3CDTF">2022-07-22T06:14:00Z</dcterms:modified>
</cp:coreProperties>
</file>